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ADADB">
      <w:pPr>
        <w:numPr>
          <w:ilvl w:val="0"/>
          <w:numId w:val="0"/>
        </w:numPr>
        <w:rPr>
          <w:rFonts w:hint="default" w:ascii="黑体" w:hAnsi="黑体" w:eastAsia="黑体" w:cs="黑体"/>
          <w:b/>
          <w:bCs/>
          <w:sz w:val="28"/>
          <w:szCs w:val="28"/>
          <w:lang w:val="en-US" w:eastAsia="zh-CN"/>
        </w:rPr>
      </w:pPr>
      <w:r>
        <w:rPr>
          <w:rFonts w:hint="eastAsia" w:ascii="黑体" w:hAnsi="黑体" w:eastAsia="黑体" w:cs="黑体"/>
          <w:b w:val="0"/>
          <w:bCs w:val="0"/>
          <w:sz w:val="32"/>
          <w:szCs w:val="32"/>
          <w:lang w:val="en-US" w:eastAsia="zh-CN"/>
        </w:rPr>
        <w:t>附件3：</w:t>
      </w:r>
      <w:r>
        <w:rPr>
          <w:rFonts w:hint="eastAsia" w:ascii="黑体" w:hAnsi="黑体" w:eastAsia="黑体" w:cs="黑体"/>
          <w:b/>
          <w:bCs/>
          <w:sz w:val="32"/>
          <w:szCs w:val="32"/>
          <w:lang w:val="en-US" w:eastAsia="zh-CN"/>
        </w:rPr>
        <w:t xml:space="preserve"> </w:t>
      </w:r>
      <w:r>
        <w:rPr>
          <w:rFonts w:hint="eastAsia" w:ascii="黑体" w:hAnsi="黑体" w:eastAsia="黑体" w:cs="黑体"/>
          <w:b/>
          <w:bCs/>
          <w:sz w:val="28"/>
          <w:szCs w:val="28"/>
          <w:lang w:val="en-US" w:eastAsia="zh-CN"/>
        </w:rPr>
        <w:t xml:space="preserve">                                     </w:t>
      </w:r>
    </w:p>
    <w:p w14:paraId="7566E1BA">
      <w:pPr>
        <w:numPr>
          <w:ilvl w:val="0"/>
          <w:numId w:val="0"/>
        </w:num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常见问题答疑指南</w:t>
      </w:r>
    </w:p>
    <w:p w14:paraId="4007E3C7">
      <w:pPr>
        <w:numPr>
          <w:ilvl w:val="0"/>
          <w:numId w:val="1"/>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开题、中期考核所提交的材料应从哪里查看下载？</w:t>
      </w:r>
    </w:p>
    <w:p w14:paraId="5F43DC2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登录研究生学院网站-规章制度-教学培养中查阅源文件《河北医科大学研究生学位论文开题报告管理办法》、《河北医科大学研究生学位论文中期考核管理办法》中的附件，研究生可据个人情况选择</w:t>
      </w:r>
      <w:bookmarkStart w:id="0" w:name="_GoBack"/>
      <w:bookmarkEnd w:id="0"/>
      <w:r>
        <w:rPr>
          <w:rFonts w:hint="eastAsia" w:ascii="仿宋_GB2312" w:hAnsi="仿宋_GB2312" w:eastAsia="仿宋_GB2312" w:cs="仿宋_GB2312"/>
          <w:sz w:val="32"/>
          <w:szCs w:val="32"/>
          <w:lang w:val="en-US" w:eastAsia="zh-CN"/>
        </w:rPr>
        <w:t>下载使用。</w:t>
      </w:r>
    </w:p>
    <w:p w14:paraId="3ACC0978">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2.如在系统看不到已经上传的开题/中期考核报告，怎么办？</w:t>
      </w:r>
    </w:p>
    <w:p w14:paraId="6B2EA0FC">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首先，请确定是否按照官网通知的上传路径进行上传；其次，请确定已上传文件的格式是否和系统要求的格式一致（不可使用WPS转换格式）；最后，请确认上传时是否按照*号位置的注意事项进行上传。</w:t>
      </w:r>
    </w:p>
    <w:p w14:paraId="503A485A">
      <w:pPr>
        <w:numPr>
          <w:ilvl w:val="0"/>
          <w:numId w:val="0"/>
        </w:numPr>
        <w:ind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3.如发现自己上传了错误版本的开题/中期考核报告，怎么办？</w:t>
      </w:r>
    </w:p>
    <w:p w14:paraId="14EFF38A">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登入系统查看已上传的报告进行到哪个环节，如导师还未审核，请联系导师进行驳回处理；如导师审核完毕，研究生培养单位还未审核，请联系研究生培养单位负责老师对此报告进行驳回处理。随后按要求上传正确文件。</w:t>
      </w:r>
    </w:p>
    <w:p w14:paraId="2278BC2A">
      <w:pPr>
        <w:numPr>
          <w:ilvl w:val="0"/>
          <w:numId w:val="0"/>
        </w:numPr>
        <w:ind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4.如除通知要求上传的附件外，还有其他需要上传的补充材料（如伦理审查等附件），怎么办？</w:t>
      </w:r>
    </w:p>
    <w:p w14:paraId="51A31C27">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在上传系统中找到补充材料部分，按照系统要求的文件格式进行上传即可。</w:t>
      </w:r>
    </w:p>
    <w:p w14:paraId="1AC8B5E3">
      <w:pPr>
        <w:numPr>
          <w:ilvl w:val="0"/>
          <w:numId w:val="0"/>
        </w:numPr>
        <w:ind w:leftChars="0"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5.之前没有上传开题报告的还可以继续上传中期考核材料吗？</w:t>
      </w:r>
    </w:p>
    <w:p w14:paraId="6152E5BF">
      <w:pPr>
        <w:numPr>
          <w:ilvl w:val="0"/>
          <w:numId w:val="0"/>
        </w:numPr>
        <w:ind w:leftChars="0"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首次启用系统上传方式，鉴于部分同等学力同学培养方式改革，存在未上传系统情况。为便于后期资格审核工作的统一性，提高工作效率本年度系统内开题中期考核上传审核模块将持续开放。因此，存在此类问题的同学应及时完成正确版本材料的上传。</w:t>
      </w:r>
    </w:p>
    <w:p w14:paraId="1B75C85D">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6.中期考核文件有很多，但系统上传地点只有一处，怎么办？</w:t>
      </w:r>
    </w:p>
    <w:p w14:paraId="36FD3A76">
      <w:pPr>
        <w:numPr>
          <w:ilvl w:val="0"/>
          <w:numId w:val="0"/>
        </w:num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研究生需把所有材料合并到一个文件后，再上传。</w:t>
      </w:r>
    </w:p>
    <w:p w14:paraId="62DBEFAF">
      <w:pPr>
        <w:numPr>
          <w:ilvl w:val="0"/>
          <w:numId w:val="0"/>
        </w:numPr>
        <w:ind w:firstLine="64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7.开题报告/中期考核的专家组成员有外地的校外专家，若考核当天校外专家无法到达现场，可以改为线上吗？</w:t>
      </w:r>
    </w:p>
    <w:p w14:paraId="68BADE94">
      <w:pPr>
        <w:numPr>
          <w:ilvl w:val="0"/>
          <w:numId w:val="0"/>
        </w:numPr>
        <w:ind w:leftChars="0"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外省校外专家可改为线上，开题报告的校外专家原则上应为学科水平高于我校的导师，如校外专家临时有事无法现场参与的，该专家可改为线上，但研究生应至少提前3天将汇报全部材料的电子版发至该专家，以备专家查阅。中期考核如涉及校外专家的同上。</w:t>
      </w:r>
    </w:p>
    <w:p w14:paraId="7E5CA62E">
      <w:pPr>
        <w:numPr>
          <w:ilvl w:val="0"/>
          <w:numId w:val="0"/>
        </w:numPr>
        <w:ind w:leftChars="0"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涉及材料签字的部分，可使用专家授权书，委托他人代签。签字授权书下载路径：研究生学院官网-材料下载-培养材料-河北医科大学研究生考核专家签字授权书</w:t>
      </w:r>
    </w:p>
    <w:p w14:paraId="57D8288F">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8.开题通过后可以间隔多久进行中期考核？中期考核通过后和提交论文时间需要间隔多久？</w:t>
      </w:r>
    </w:p>
    <w:p w14:paraId="67F3C50C">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为保证研究生学位论文质量，研究生开题通过时间与中期考核时间间隔应不少于</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个月。进行中期考核时如满足此时间间隔，导师可灵活调整开题时间。</w:t>
      </w:r>
    </w:p>
    <w:p w14:paraId="23B46C6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研究生中期考核通过时间与申请论文答辩时间间隔应不少于6个月。</w:t>
      </w:r>
    </w:p>
    <w:p w14:paraId="5EBE378E">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9.以直博方式入学的研究生，何时开展开题考核和中期考核？</w:t>
      </w:r>
    </w:p>
    <w:p w14:paraId="1775C3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为方便导师集中开展开题和中期考核工作，一般</w:t>
      </w:r>
      <w:r>
        <w:rPr>
          <w:rFonts w:hint="default" w:ascii="Times New Roman" w:hAnsi="Times New Roman" w:eastAsia="仿宋_GB2312" w:cs="Times New Roman"/>
          <w:sz w:val="32"/>
          <w:szCs w:val="32"/>
        </w:rPr>
        <w:t>应在第</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学期末前完成开题论证报告，在入学后第</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学期末前完成中期考核，由各</w:t>
      </w:r>
      <w:r>
        <w:rPr>
          <w:rFonts w:hint="eastAsia" w:ascii="Times New Roman" w:hAnsi="Times New Roman" w:eastAsia="仿宋_GB2312" w:cs="Times New Roman"/>
          <w:sz w:val="32"/>
          <w:szCs w:val="32"/>
          <w:lang w:val="en-US" w:eastAsia="zh-CN"/>
        </w:rPr>
        <w:t>培养</w:t>
      </w:r>
      <w:r>
        <w:rPr>
          <w:rFonts w:hint="default" w:ascii="Times New Roman" w:hAnsi="Times New Roman" w:eastAsia="仿宋_GB2312" w:cs="Times New Roman"/>
          <w:sz w:val="32"/>
          <w:szCs w:val="32"/>
        </w:rPr>
        <w:t>单位组织实施。</w:t>
      </w:r>
      <w:r>
        <w:rPr>
          <w:rFonts w:hint="eastAsia" w:ascii="Times New Roman" w:hAnsi="Times New Roman" w:eastAsia="仿宋_GB2312" w:cs="Times New Roman"/>
          <w:sz w:val="32"/>
          <w:szCs w:val="32"/>
          <w:lang w:val="en-US" w:eastAsia="zh-CN"/>
        </w:rPr>
        <w:t>具体要求可登录研究生学院网站-规章制度-教学培养《</w:t>
      </w:r>
      <w:r>
        <w:rPr>
          <w:rFonts w:hint="default" w:ascii="仿宋_GB2312" w:hAnsi="仿宋_GB2312" w:eastAsia="仿宋_GB2312" w:cs="仿宋_GB2312"/>
          <w:sz w:val="32"/>
          <w:szCs w:val="32"/>
          <w:lang w:val="en-US" w:eastAsia="zh-CN"/>
        </w:rPr>
        <w:t>河北医科大学直接攻读学术学位博士研究生培养</w:t>
      </w:r>
      <w:r>
        <w:rPr>
          <w:rFonts w:hint="eastAsia" w:ascii="仿宋_GB2312" w:hAnsi="仿宋_GB2312" w:eastAsia="仿宋_GB2312" w:cs="仿宋_GB2312"/>
          <w:sz w:val="32"/>
          <w:szCs w:val="32"/>
          <w:lang w:val="en-US" w:eastAsia="zh-CN"/>
        </w:rPr>
        <w:t>管理办法</w:t>
      </w:r>
      <w:r>
        <w:rPr>
          <w:rFonts w:hint="eastAsia" w:ascii="Times New Roman" w:hAnsi="Times New Roman" w:eastAsia="仿宋_GB2312" w:cs="Times New Roman"/>
          <w:sz w:val="32"/>
          <w:szCs w:val="32"/>
          <w:lang w:val="en-US" w:eastAsia="zh-CN"/>
        </w:rPr>
        <w:t>》查看</w:t>
      </w:r>
      <w:r>
        <w:rPr>
          <w:rFonts w:hint="eastAsia" w:ascii="仿宋_GB2312" w:hAnsi="仿宋_GB2312" w:eastAsia="仿宋_GB2312" w:cs="仿宋_GB2312"/>
          <w:sz w:val="32"/>
          <w:szCs w:val="32"/>
          <w:lang w:val="en-US" w:eastAsia="zh-CN"/>
        </w:rPr>
        <w:t>。</w:t>
      </w:r>
    </w:p>
    <w:p w14:paraId="7AF68669">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10.对于伦理审查有没有其他要求?</w:t>
      </w:r>
    </w:p>
    <w:p w14:paraId="27B2E689">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伦理审查通过的时间要在研究课题开展之前，由具有伦理审查资质的单位审查即可，一般是所在培养单位的伦理委员会，且应如实在开题、中期、学位论文中体现。</w:t>
      </w:r>
    </w:p>
    <w:p w14:paraId="2B42B539">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11.论文涉密怎么办？</w:t>
      </w:r>
    </w:p>
    <w:p w14:paraId="167A10F6">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我校学位论文涉密申请应在开题前向所在单位研究生管理部门递交申请，审批后提交研究生学院备案，其他时间申请不予受理。</w:t>
      </w:r>
    </w:p>
    <w:p w14:paraId="2A4D468D">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12.对于中期考核，一定要请校外专家吗？</w:t>
      </w:r>
    </w:p>
    <w:p w14:paraId="332B45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在开题时，至少要有1名不低于我校学科排名的校外专家进行课题的论证，中期考核对此没有明确要求，研究生导师可根据实际需要进行选择安排。</w:t>
      </w:r>
    </w:p>
    <w:p w14:paraId="2FB7E93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13.在系统进行开题、中期报告上传时，出现上传不成功问题时如何解决？是否系统为开放？</w:t>
      </w:r>
    </w:p>
    <w:p w14:paraId="41B0F3BA">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首先学校系统全年开放。</w:t>
      </w:r>
    </w:p>
    <w:p w14:paraId="6D53C064">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其次，不能上传或上传不成功，可分别查看要上传的文件格式是否正确、将系统表格内需填写的内容截图上传等方式解决。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C6046-86CA-482E-BFF2-1C63CCBCF2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A60B31C9-9926-4BD7-81B4-464105D09648}"/>
  </w:font>
  <w:font w:name="仿宋_GB2312">
    <w:panose1 w:val="02010609030101010101"/>
    <w:charset w:val="86"/>
    <w:family w:val="auto"/>
    <w:pitch w:val="default"/>
    <w:sig w:usb0="00000001" w:usb1="080E0000" w:usb2="00000000" w:usb3="00000000" w:csb0="00040000" w:csb1="00000000"/>
    <w:embedRegular r:id="rId3" w:fontKey="{66A5574F-166F-4B22-99CF-4D8ED1AE8E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EA778"/>
    <w:multiLevelType w:val="singleLevel"/>
    <w:tmpl w:val="482EA77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GI0MzNiNDI1ZWJkZDM2YmQ5OGZlNTU5ZDc2OWQifQ=="/>
    <w:docVar w:name="KSO_WPS_MARK_KEY" w:val="6087a579-a53e-4b7a-baa9-883d274f2f5e"/>
  </w:docVars>
  <w:rsids>
    <w:rsidRoot w:val="00000000"/>
    <w:rsid w:val="003F5F2A"/>
    <w:rsid w:val="030376E3"/>
    <w:rsid w:val="033F6241"/>
    <w:rsid w:val="072278F1"/>
    <w:rsid w:val="08DA7138"/>
    <w:rsid w:val="0B145375"/>
    <w:rsid w:val="0C811679"/>
    <w:rsid w:val="0EF32BB6"/>
    <w:rsid w:val="0F4975CF"/>
    <w:rsid w:val="0F7F1CD0"/>
    <w:rsid w:val="14835DDC"/>
    <w:rsid w:val="171C6B6E"/>
    <w:rsid w:val="1CD725C5"/>
    <w:rsid w:val="1D321EBF"/>
    <w:rsid w:val="1D666D95"/>
    <w:rsid w:val="1FA83694"/>
    <w:rsid w:val="24FF3D57"/>
    <w:rsid w:val="27B0758A"/>
    <w:rsid w:val="28A138A3"/>
    <w:rsid w:val="2B595843"/>
    <w:rsid w:val="30B0696D"/>
    <w:rsid w:val="33661445"/>
    <w:rsid w:val="34591DC4"/>
    <w:rsid w:val="372E756B"/>
    <w:rsid w:val="374F75B3"/>
    <w:rsid w:val="3B533001"/>
    <w:rsid w:val="41B11ADD"/>
    <w:rsid w:val="47D77DC3"/>
    <w:rsid w:val="4F88696A"/>
    <w:rsid w:val="514C537E"/>
    <w:rsid w:val="51A11B6E"/>
    <w:rsid w:val="524B7D2C"/>
    <w:rsid w:val="566118CC"/>
    <w:rsid w:val="5BA30291"/>
    <w:rsid w:val="5BC70423"/>
    <w:rsid w:val="5BCA7A51"/>
    <w:rsid w:val="5CBA7F88"/>
    <w:rsid w:val="5E021BE6"/>
    <w:rsid w:val="62C31218"/>
    <w:rsid w:val="64BE25DF"/>
    <w:rsid w:val="685F0B4B"/>
    <w:rsid w:val="6AB37DC4"/>
    <w:rsid w:val="6CAA7EE9"/>
    <w:rsid w:val="6F854425"/>
    <w:rsid w:val="729E12ED"/>
    <w:rsid w:val="72CF2775"/>
    <w:rsid w:val="75AC6F5E"/>
    <w:rsid w:val="771F2A69"/>
    <w:rsid w:val="7A4822D7"/>
    <w:rsid w:val="7CA868B4"/>
    <w:rsid w:val="7E99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1488</Words>
  <Characters>1509</Characters>
  <Lines>0</Lines>
  <Paragraphs>0</Paragraphs>
  <TotalTime>3</TotalTime>
  <ScaleCrop>false</ScaleCrop>
  <LinksUpToDate>false</LinksUpToDate>
  <CharactersWithSpaces>1556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2025-02-24T02:34:00Z</dcterms:created>
  <dc:creator>tanji</dc:creator>
  <cp:lastModifiedBy>北北</cp:lastModifiedBy>
  <dcterms:modified xsi:type="dcterms:W3CDTF">2025-12-23T06:30:54Z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B3EF6D64B4AD43B28DFBE5E788775435_13</vt:lpwstr>
  </property>
  <property fmtid="{D5CDD505-2E9C-101B-9397-08002B2CF9AE}" pid="4" name="KSOTemplateDocerSaveRecord">
    <vt:lpwstr>eyJoZGlkIjoiN2ZhNDY3NjNkYTc5YzYyNzY3ODU2Y2UxN2JiNzZjNDAiLCJ1c2VySWQiOiI2MjQxNTQ4MTIifQ==</vt:lpwstr>
  </property>
</Properties>
</file>